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56299" w14:textId="189758D3" w:rsidR="001762A4" w:rsidRDefault="001762A4"/>
    <w:p w14:paraId="74F20329" w14:textId="6468BF39" w:rsidR="00C81E33" w:rsidRDefault="00C81E33" w:rsidP="00C81E33">
      <w:pPr>
        <w:spacing w:after="0" w:line="240" w:lineRule="auto"/>
        <w:rPr>
          <w:rFonts w:ascii="Arial" w:hAnsi="Arial" w:cs="Arial"/>
          <w:b/>
          <w:bCs/>
          <w:sz w:val="20"/>
          <w:szCs w:val="20"/>
          <w:lang w:val="en-US"/>
        </w:rPr>
      </w:pPr>
      <w:r w:rsidRPr="00060168">
        <w:rPr>
          <w:rFonts w:ascii="Arial" w:hAnsi="Arial" w:cs="Arial"/>
          <w:b/>
          <w:bCs/>
          <w:sz w:val="20"/>
          <w:szCs w:val="20"/>
          <w:lang w:val="en-US"/>
        </w:rPr>
        <w:t xml:space="preserve">#1 </w:t>
      </w:r>
    </w:p>
    <w:p w14:paraId="22E2B04C" w14:textId="15FB8A9B" w:rsidR="00C81E33" w:rsidRPr="00C81E33" w:rsidRDefault="00C81E33" w:rsidP="00C81E33">
      <w:pPr>
        <w:spacing w:after="0" w:line="240" w:lineRule="auto"/>
        <w:rPr>
          <w:rFonts w:ascii="Arial" w:hAnsi="Arial" w:cs="Arial"/>
          <w:sz w:val="20"/>
          <w:szCs w:val="20"/>
          <w:lang w:val="en-US"/>
        </w:rPr>
      </w:pPr>
      <w:r w:rsidRPr="00C81E33">
        <w:rPr>
          <w:rStyle w:val="ui-provider"/>
          <w:rFonts w:ascii="Arial" w:hAnsi="Arial" w:cs="Arial"/>
          <w:sz w:val="20"/>
          <w:szCs w:val="20"/>
          <w:lang w:val="en-US"/>
        </w:rPr>
        <w:t>Bosch ConnectedWorld (BCW) is a global hybrid event bringing together the entire ecosystem of Bosch, its partners, and its customers. With its conference, exhibition, and numerous networking opportunities, it has become an innovation and business enabling platform focusing on strategies, business models, and use cases enabled by artificial intelligence (AI) and the Internet of Things (IoT).</w:t>
      </w:r>
      <w:r w:rsidRPr="00C81E33">
        <w:rPr>
          <w:rFonts w:ascii="Arial" w:hAnsi="Arial" w:cs="Arial"/>
          <w:sz w:val="20"/>
          <w:szCs w:val="20"/>
          <w:lang w:val="en-US"/>
        </w:rPr>
        <w:t xml:space="preserve"> BCW will go into the next round on February 28 and 29, 2024, on-site in Berlin, Germany, and online.</w:t>
      </w:r>
    </w:p>
    <w:p w14:paraId="217CCD18" w14:textId="5DFFBD2A" w:rsidR="00C81E33" w:rsidRDefault="00C81E33" w:rsidP="00C81E33">
      <w:pPr>
        <w:spacing w:after="0" w:line="240" w:lineRule="auto"/>
        <w:rPr>
          <w:rFonts w:ascii="Arial" w:hAnsi="Arial" w:cs="Arial"/>
          <w:b/>
          <w:bCs/>
          <w:sz w:val="20"/>
          <w:szCs w:val="20"/>
          <w:lang w:val="en-US"/>
        </w:rPr>
      </w:pPr>
    </w:p>
    <w:p w14:paraId="3708D0B8" w14:textId="1BD643E1" w:rsidR="00C81E33" w:rsidRDefault="00C81E33" w:rsidP="00C81E33">
      <w:pPr>
        <w:spacing w:after="0" w:line="240" w:lineRule="auto"/>
        <w:rPr>
          <w:rFonts w:ascii="Arial" w:hAnsi="Arial" w:cs="Arial"/>
          <w:b/>
          <w:bCs/>
          <w:sz w:val="20"/>
          <w:szCs w:val="20"/>
          <w:lang w:val="en-US"/>
        </w:rPr>
      </w:pPr>
      <w:r>
        <w:rPr>
          <w:rFonts w:ascii="Arial" w:hAnsi="Arial" w:cs="Arial"/>
          <w:b/>
          <w:bCs/>
          <w:sz w:val="20"/>
          <w:szCs w:val="20"/>
          <w:lang w:val="en-US"/>
        </w:rPr>
        <w:t>#2</w:t>
      </w:r>
    </w:p>
    <w:p w14:paraId="0370209A" w14:textId="52DB15A9" w:rsidR="00C81E33" w:rsidRDefault="00C81E33" w:rsidP="00C81E33">
      <w:pPr>
        <w:spacing w:after="0" w:line="240" w:lineRule="auto"/>
        <w:rPr>
          <w:rFonts w:ascii="Arial" w:hAnsi="Arial" w:cs="Arial"/>
          <w:sz w:val="20"/>
          <w:szCs w:val="20"/>
          <w:lang w:val="en-US"/>
        </w:rPr>
      </w:pPr>
      <w:r w:rsidRPr="00060168">
        <w:rPr>
          <w:rFonts w:ascii="Arial" w:hAnsi="Arial" w:cs="Arial"/>
          <w:sz w:val="20"/>
          <w:szCs w:val="20"/>
          <w:lang w:val="en-US"/>
        </w:rPr>
        <w:t xml:space="preserve">Bosch ConnectedWorld (BCW), the leading event on </w:t>
      </w:r>
      <w:r>
        <w:rPr>
          <w:rFonts w:ascii="Arial" w:hAnsi="Arial" w:cs="Arial"/>
          <w:sz w:val="20"/>
          <w:szCs w:val="20"/>
          <w:lang w:val="en-US"/>
        </w:rPr>
        <w:t>digital business, AI, IoT,</w:t>
      </w:r>
      <w:r w:rsidRPr="00060168">
        <w:rPr>
          <w:rFonts w:ascii="Arial" w:hAnsi="Arial" w:cs="Arial"/>
          <w:sz w:val="20"/>
          <w:szCs w:val="20"/>
          <w:lang w:val="en-US"/>
        </w:rPr>
        <w:t xml:space="preserve"> and digital transformation, once again welcomes attendees </w:t>
      </w:r>
      <w:r>
        <w:rPr>
          <w:rFonts w:ascii="Arial" w:hAnsi="Arial" w:cs="Arial"/>
          <w:sz w:val="20"/>
          <w:szCs w:val="20"/>
          <w:lang w:val="en-US"/>
        </w:rPr>
        <w:t>on February 28 and 29, 2024.</w:t>
      </w:r>
      <w:r w:rsidRPr="00060168">
        <w:rPr>
          <w:rFonts w:ascii="Arial" w:hAnsi="Arial" w:cs="Arial"/>
          <w:sz w:val="20"/>
          <w:szCs w:val="20"/>
          <w:lang w:val="en-US"/>
        </w:rPr>
        <w:t xml:space="preserve"> The event will be held in a hybrid format, giving a global audience the choice to attend either on-site in Berlin, Germany, or online from the comfort of their screen. In </w:t>
      </w:r>
      <w:r>
        <w:rPr>
          <w:rFonts w:ascii="Arial" w:hAnsi="Arial" w:cs="Arial"/>
          <w:sz w:val="20"/>
          <w:szCs w:val="20"/>
          <w:lang w:val="en-US"/>
        </w:rPr>
        <w:t>2024</w:t>
      </w:r>
      <w:r w:rsidRPr="00060168">
        <w:rPr>
          <w:rFonts w:ascii="Arial" w:hAnsi="Arial" w:cs="Arial"/>
          <w:sz w:val="20"/>
          <w:szCs w:val="20"/>
          <w:lang w:val="en-US"/>
        </w:rPr>
        <w:t>, BCW will host an expected 1</w:t>
      </w:r>
      <w:r>
        <w:rPr>
          <w:rFonts w:ascii="Arial" w:hAnsi="Arial" w:cs="Arial"/>
          <w:sz w:val="20"/>
          <w:szCs w:val="20"/>
          <w:lang w:val="en-US"/>
        </w:rPr>
        <w:t>2</w:t>
      </w:r>
      <w:r w:rsidRPr="00060168">
        <w:rPr>
          <w:rFonts w:ascii="Arial" w:hAnsi="Arial" w:cs="Arial"/>
          <w:sz w:val="20"/>
          <w:szCs w:val="20"/>
          <w:lang w:val="en-US"/>
        </w:rPr>
        <w:t xml:space="preserve">,000 on-site and online attendees, more than </w:t>
      </w:r>
      <w:r>
        <w:rPr>
          <w:rFonts w:ascii="Arial" w:hAnsi="Arial" w:cs="Arial"/>
          <w:sz w:val="20"/>
          <w:szCs w:val="20"/>
          <w:lang w:val="en-US"/>
        </w:rPr>
        <w:t>80</w:t>
      </w:r>
      <w:r w:rsidRPr="00060168">
        <w:rPr>
          <w:rFonts w:ascii="Arial" w:hAnsi="Arial" w:cs="Arial"/>
          <w:sz w:val="20"/>
          <w:szCs w:val="20"/>
          <w:lang w:val="en-US"/>
        </w:rPr>
        <w:t xml:space="preserve"> </w:t>
      </w:r>
      <w:r>
        <w:rPr>
          <w:rFonts w:ascii="Arial" w:hAnsi="Arial" w:cs="Arial"/>
          <w:sz w:val="20"/>
          <w:szCs w:val="20"/>
          <w:lang w:val="en-US"/>
        </w:rPr>
        <w:t>speakers and moderators</w:t>
      </w:r>
      <w:r w:rsidRPr="00060168">
        <w:rPr>
          <w:rFonts w:ascii="Arial" w:hAnsi="Arial" w:cs="Arial"/>
          <w:sz w:val="20"/>
          <w:szCs w:val="20"/>
          <w:lang w:val="en-US"/>
        </w:rPr>
        <w:t xml:space="preserve"> on </w:t>
      </w:r>
      <w:r>
        <w:rPr>
          <w:rFonts w:ascii="Arial" w:hAnsi="Arial" w:cs="Arial"/>
          <w:sz w:val="20"/>
          <w:szCs w:val="20"/>
          <w:lang w:val="en-US"/>
        </w:rPr>
        <w:t>two</w:t>
      </w:r>
      <w:r w:rsidRPr="00060168">
        <w:rPr>
          <w:rFonts w:ascii="Arial" w:hAnsi="Arial" w:cs="Arial"/>
          <w:sz w:val="20"/>
          <w:szCs w:val="20"/>
          <w:lang w:val="en-US"/>
        </w:rPr>
        <w:t xml:space="preserve"> stages, and exhibition booths from over </w:t>
      </w:r>
      <w:r>
        <w:rPr>
          <w:rFonts w:ascii="Arial" w:hAnsi="Arial" w:cs="Arial"/>
          <w:sz w:val="20"/>
          <w:szCs w:val="20"/>
          <w:lang w:val="en-US"/>
        </w:rPr>
        <w:t xml:space="preserve">70 </w:t>
      </w:r>
      <w:r w:rsidRPr="00060168">
        <w:rPr>
          <w:rFonts w:ascii="Arial" w:hAnsi="Arial" w:cs="Arial"/>
          <w:sz w:val="20"/>
          <w:szCs w:val="20"/>
          <w:lang w:val="en-US"/>
        </w:rPr>
        <w:t xml:space="preserve">vendors spread across </w:t>
      </w:r>
      <w:r>
        <w:rPr>
          <w:rFonts w:ascii="Arial" w:hAnsi="Arial" w:cs="Arial"/>
          <w:sz w:val="20"/>
          <w:szCs w:val="20"/>
          <w:lang w:val="en-US"/>
        </w:rPr>
        <w:t>10</w:t>
      </w:r>
      <w:r w:rsidRPr="00060168">
        <w:rPr>
          <w:rFonts w:ascii="Arial" w:hAnsi="Arial" w:cs="Arial"/>
          <w:sz w:val="20"/>
          <w:szCs w:val="20"/>
          <w:lang w:val="en-US"/>
        </w:rPr>
        <w:t>,000 sq. m. of exhibition space.</w:t>
      </w:r>
    </w:p>
    <w:p w14:paraId="532FB125" w14:textId="5CD2D55A" w:rsidR="00C81E33" w:rsidRDefault="00C81E33" w:rsidP="00C81E33">
      <w:pPr>
        <w:spacing w:after="0" w:line="240" w:lineRule="auto"/>
        <w:rPr>
          <w:rFonts w:ascii="Arial" w:hAnsi="Arial" w:cs="Arial"/>
          <w:sz w:val="20"/>
          <w:szCs w:val="20"/>
          <w:lang w:val="en-US"/>
        </w:rPr>
      </w:pPr>
    </w:p>
    <w:p w14:paraId="1F4FCD57" w14:textId="5AE26875" w:rsidR="00C81E33" w:rsidRPr="00C81E33" w:rsidRDefault="00C81E33" w:rsidP="00C81E33">
      <w:pPr>
        <w:spacing w:after="0" w:line="240" w:lineRule="auto"/>
        <w:rPr>
          <w:rFonts w:ascii="Arial" w:hAnsi="Arial" w:cs="Arial"/>
          <w:b/>
          <w:bCs/>
          <w:sz w:val="20"/>
          <w:szCs w:val="20"/>
          <w:lang w:val="en-US"/>
        </w:rPr>
      </w:pPr>
      <w:r w:rsidRPr="00C81E33">
        <w:rPr>
          <w:rFonts w:ascii="Arial" w:hAnsi="Arial" w:cs="Arial"/>
          <w:b/>
          <w:bCs/>
          <w:sz w:val="20"/>
          <w:szCs w:val="20"/>
          <w:lang w:val="en-US"/>
        </w:rPr>
        <w:t>#</w:t>
      </w:r>
      <w:r>
        <w:rPr>
          <w:rFonts w:ascii="Arial" w:hAnsi="Arial" w:cs="Arial"/>
          <w:b/>
          <w:bCs/>
          <w:sz w:val="20"/>
          <w:szCs w:val="20"/>
          <w:lang w:val="en-US"/>
        </w:rPr>
        <w:t>3</w:t>
      </w:r>
    </w:p>
    <w:p w14:paraId="7F9F6C37" w14:textId="662B9088" w:rsidR="00C81E33" w:rsidRDefault="00AA7E5A" w:rsidP="00C81E33">
      <w:pPr>
        <w:spacing w:after="0" w:line="240" w:lineRule="auto"/>
        <w:rPr>
          <w:rFonts w:ascii="Arial" w:hAnsi="Arial" w:cs="Arial"/>
          <w:sz w:val="20"/>
          <w:szCs w:val="20"/>
          <w:lang w:val="en-US"/>
        </w:rPr>
      </w:pPr>
      <w:r w:rsidRPr="00060168">
        <w:rPr>
          <w:rFonts w:ascii="Arial" w:hAnsi="Arial" w:cs="Arial"/>
          <w:sz w:val="20"/>
          <w:szCs w:val="20"/>
          <w:lang w:val="en-US"/>
        </w:rPr>
        <w:t>B</w:t>
      </w:r>
      <w:r>
        <w:rPr>
          <w:rFonts w:ascii="Arial" w:hAnsi="Arial" w:cs="Arial"/>
          <w:sz w:val="20"/>
          <w:szCs w:val="20"/>
          <w:lang w:val="en-US"/>
        </w:rPr>
        <w:t xml:space="preserve">osch ConnectedWorld (BCW) </w:t>
      </w:r>
      <w:r w:rsidRPr="00060168">
        <w:rPr>
          <w:rFonts w:ascii="Arial" w:hAnsi="Arial" w:cs="Arial"/>
          <w:sz w:val="20"/>
          <w:szCs w:val="20"/>
          <w:lang w:val="en-US"/>
        </w:rPr>
        <w:t xml:space="preserve">reopens its doors on </w:t>
      </w:r>
      <w:r>
        <w:rPr>
          <w:rFonts w:ascii="Arial" w:hAnsi="Arial" w:cs="Arial"/>
          <w:sz w:val="20"/>
          <w:szCs w:val="20"/>
          <w:lang w:val="en-US"/>
        </w:rPr>
        <w:t>February 28 and 29, 2024</w:t>
      </w:r>
      <w:r w:rsidRPr="00060168">
        <w:rPr>
          <w:rFonts w:ascii="Arial" w:hAnsi="Arial" w:cs="Arial"/>
          <w:sz w:val="20"/>
          <w:szCs w:val="20"/>
          <w:lang w:val="en-US"/>
        </w:rPr>
        <w:t xml:space="preserve">. </w:t>
      </w:r>
      <w:r>
        <w:rPr>
          <w:rFonts w:ascii="Arial" w:hAnsi="Arial" w:cs="Arial"/>
          <w:sz w:val="20"/>
          <w:szCs w:val="20"/>
          <w:lang w:val="en-US"/>
        </w:rPr>
        <w:t xml:space="preserve">The event </w:t>
      </w:r>
      <w:r w:rsidR="00C81E33" w:rsidRPr="00060168">
        <w:rPr>
          <w:rFonts w:ascii="Arial" w:hAnsi="Arial" w:cs="Arial"/>
          <w:sz w:val="20"/>
          <w:szCs w:val="20"/>
          <w:lang w:val="en-US"/>
        </w:rPr>
        <w:t>brings together more than 1</w:t>
      </w:r>
      <w:r w:rsidR="00C81E33">
        <w:rPr>
          <w:rFonts w:ascii="Arial" w:hAnsi="Arial" w:cs="Arial"/>
          <w:sz w:val="20"/>
          <w:szCs w:val="20"/>
          <w:lang w:val="en-US"/>
        </w:rPr>
        <w:t>2</w:t>
      </w:r>
      <w:r w:rsidR="00C81E33" w:rsidRPr="00060168">
        <w:rPr>
          <w:rFonts w:ascii="Arial" w:hAnsi="Arial" w:cs="Arial"/>
          <w:sz w:val="20"/>
          <w:szCs w:val="20"/>
          <w:lang w:val="en-US"/>
        </w:rPr>
        <w:t xml:space="preserve">,000 of the most forward-thinking executives, decision-makers, digital transformers, innovators, developers, entrepreneurs, and </w:t>
      </w:r>
      <w:r w:rsidR="00C81E33">
        <w:rPr>
          <w:rFonts w:ascii="Arial" w:hAnsi="Arial" w:cs="Arial"/>
          <w:sz w:val="20"/>
          <w:szCs w:val="20"/>
          <w:lang w:val="en-US"/>
        </w:rPr>
        <w:t>AI and IoT</w:t>
      </w:r>
      <w:r w:rsidR="00C81E33" w:rsidRPr="00060168">
        <w:rPr>
          <w:rFonts w:ascii="Arial" w:hAnsi="Arial" w:cs="Arial"/>
          <w:sz w:val="20"/>
          <w:szCs w:val="20"/>
          <w:lang w:val="en-US"/>
        </w:rPr>
        <w:t xml:space="preserve"> enthusiasts alike to catalyze the creation of connected products and solutions invented for life. </w:t>
      </w:r>
      <w:r>
        <w:rPr>
          <w:rFonts w:ascii="Arial" w:hAnsi="Arial" w:cs="Arial"/>
          <w:sz w:val="20"/>
          <w:szCs w:val="20"/>
          <w:lang w:val="en-US"/>
        </w:rPr>
        <w:t>The event</w:t>
      </w:r>
      <w:r w:rsidR="00C81E33" w:rsidRPr="00060168">
        <w:rPr>
          <w:rFonts w:ascii="Arial" w:hAnsi="Arial" w:cs="Arial"/>
          <w:sz w:val="20"/>
          <w:szCs w:val="20"/>
          <w:lang w:val="en-US"/>
        </w:rPr>
        <w:t xml:space="preserve"> will be held in a hybrid format, giving a global audience the choice to attend either on-site in Berlin, Germany, or online from the comfort of their screen.</w:t>
      </w:r>
    </w:p>
    <w:p w14:paraId="3FB29389" w14:textId="2BC90448" w:rsidR="00C81E33" w:rsidRDefault="00C81E33" w:rsidP="00C81E33">
      <w:pPr>
        <w:spacing w:after="0" w:line="240" w:lineRule="auto"/>
        <w:rPr>
          <w:rFonts w:ascii="Arial" w:hAnsi="Arial" w:cs="Arial"/>
          <w:sz w:val="20"/>
          <w:szCs w:val="20"/>
          <w:lang w:val="en-US"/>
        </w:rPr>
      </w:pPr>
    </w:p>
    <w:p w14:paraId="59B614EC" w14:textId="3FB523D7" w:rsidR="00C81E33" w:rsidRDefault="00C81E33" w:rsidP="00C81E33">
      <w:pPr>
        <w:spacing w:after="0" w:line="240" w:lineRule="auto"/>
        <w:rPr>
          <w:rFonts w:ascii="Arial" w:hAnsi="Arial" w:cs="Arial"/>
          <w:b/>
          <w:bCs/>
          <w:sz w:val="20"/>
          <w:szCs w:val="20"/>
          <w:lang w:val="en-US"/>
        </w:rPr>
      </w:pPr>
      <w:r w:rsidRPr="00C81E33">
        <w:rPr>
          <w:rFonts w:ascii="Arial" w:hAnsi="Arial" w:cs="Arial"/>
          <w:b/>
          <w:bCs/>
          <w:sz w:val="20"/>
          <w:szCs w:val="20"/>
          <w:lang w:val="en-US"/>
        </w:rPr>
        <w:t>#</w:t>
      </w:r>
      <w:r w:rsidR="00AA7E5A">
        <w:rPr>
          <w:rFonts w:ascii="Arial" w:hAnsi="Arial" w:cs="Arial"/>
          <w:b/>
          <w:bCs/>
          <w:sz w:val="20"/>
          <w:szCs w:val="20"/>
          <w:lang w:val="en-US"/>
        </w:rPr>
        <w:t>4</w:t>
      </w:r>
    </w:p>
    <w:p w14:paraId="232CCE6B" w14:textId="0B061364" w:rsidR="00AA7E5A" w:rsidRDefault="00AA7E5A" w:rsidP="00C81E33">
      <w:pPr>
        <w:spacing w:after="0" w:line="240" w:lineRule="auto"/>
        <w:rPr>
          <w:rFonts w:ascii="Arial" w:hAnsi="Arial" w:cs="Arial"/>
          <w:sz w:val="20"/>
          <w:szCs w:val="20"/>
          <w:lang w:val="en-US"/>
        </w:rPr>
      </w:pPr>
      <w:r w:rsidRPr="00AA7E5A">
        <w:rPr>
          <w:rFonts w:ascii="Arial" w:hAnsi="Arial" w:cs="Arial"/>
          <w:sz w:val="20"/>
          <w:szCs w:val="20"/>
          <w:lang w:val="en-US"/>
        </w:rPr>
        <w:t xml:space="preserve">Since 2014, Bosch ConnectedWorld (BCW) has been about technology invented for life. </w:t>
      </w:r>
      <w:r w:rsidRPr="00060168">
        <w:rPr>
          <w:rFonts w:ascii="Arial" w:hAnsi="Arial" w:cs="Arial"/>
          <w:sz w:val="20"/>
          <w:szCs w:val="20"/>
          <w:lang w:val="en-US"/>
        </w:rPr>
        <w:t>In 202</w:t>
      </w:r>
      <w:r>
        <w:rPr>
          <w:rFonts w:ascii="Arial" w:hAnsi="Arial" w:cs="Arial"/>
          <w:sz w:val="20"/>
          <w:szCs w:val="20"/>
          <w:lang w:val="en-US"/>
        </w:rPr>
        <w:t>4</w:t>
      </w:r>
      <w:r w:rsidRPr="00060168">
        <w:rPr>
          <w:rFonts w:ascii="Arial" w:hAnsi="Arial" w:cs="Arial"/>
          <w:sz w:val="20"/>
          <w:szCs w:val="20"/>
          <w:lang w:val="en-US"/>
        </w:rPr>
        <w:t xml:space="preserve">, </w:t>
      </w:r>
      <w:r>
        <w:rPr>
          <w:rFonts w:ascii="Arial" w:hAnsi="Arial" w:cs="Arial"/>
          <w:sz w:val="20"/>
          <w:szCs w:val="20"/>
          <w:lang w:val="en-US"/>
        </w:rPr>
        <w:t>the event re</w:t>
      </w:r>
      <w:r w:rsidRPr="00060168">
        <w:rPr>
          <w:rFonts w:ascii="Arial" w:hAnsi="Arial" w:cs="Arial"/>
          <w:sz w:val="20"/>
          <w:szCs w:val="20"/>
          <w:lang w:val="en-US"/>
        </w:rPr>
        <w:t xml:space="preserve">opens its doors on </w:t>
      </w:r>
      <w:r>
        <w:rPr>
          <w:rFonts w:ascii="Arial" w:hAnsi="Arial" w:cs="Arial"/>
          <w:sz w:val="20"/>
          <w:szCs w:val="20"/>
          <w:lang w:val="en-US"/>
        </w:rPr>
        <w:t>February 28 and 29 in a hybrid event format.</w:t>
      </w:r>
    </w:p>
    <w:p w14:paraId="6B431720" w14:textId="77777777" w:rsidR="00AA7E5A" w:rsidRPr="00C81E33" w:rsidRDefault="00AA7E5A" w:rsidP="00C81E33">
      <w:pPr>
        <w:spacing w:after="0" w:line="240" w:lineRule="auto"/>
        <w:rPr>
          <w:rFonts w:ascii="Arial" w:hAnsi="Arial" w:cs="Arial"/>
          <w:b/>
          <w:bCs/>
          <w:sz w:val="20"/>
          <w:szCs w:val="20"/>
          <w:lang w:val="en-US"/>
        </w:rPr>
      </w:pPr>
    </w:p>
    <w:p w14:paraId="39909643" w14:textId="30549057" w:rsidR="00AA7E5A" w:rsidRDefault="00AA7E5A" w:rsidP="00C81E33">
      <w:pPr>
        <w:spacing w:after="0" w:line="240" w:lineRule="auto"/>
        <w:rPr>
          <w:rFonts w:ascii="Arial" w:hAnsi="Arial" w:cs="Arial"/>
          <w:sz w:val="20"/>
          <w:szCs w:val="20"/>
          <w:lang w:val="en-US"/>
        </w:rPr>
      </w:pPr>
      <w:r>
        <w:rPr>
          <w:rFonts w:ascii="Arial" w:hAnsi="Arial" w:cs="Arial"/>
          <w:sz w:val="20"/>
          <w:szCs w:val="20"/>
          <w:lang w:val="en-US"/>
        </w:rPr>
        <w:t>BCW24</w:t>
      </w:r>
      <w:r w:rsidR="00C81E33" w:rsidRPr="00060168">
        <w:rPr>
          <w:rFonts w:ascii="Arial" w:hAnsi="Arial" w:cs="Arial"/>
          <w:sz w:val="20"/>
          <w:szCs w:val="20"/>
          <w:lang w:val="en-US"/>
        </w:rPr>
        <w:t xml:space="preserve"> is a unique</w:t>
      </w:r>
      <w:r>
        <w:rPr>
          <w:rFonts w:ascii="Arial" w:hAnsi="Arial" w:cs="Arial"/>
          <w:sz w:val="20"/>
          <w:szCs w:val="20"/>
          <w:lang w:val="en-US"/>
        </w:rPr>
        <w:t xml:space="preserve"> </w:t>
      </w:r>
      <w:r w:rsidR="00C81E33" w:rsidRPr="00060168">
        <w:rPr>
          <w:rFonts w:ascii="Arial" w:hAnsi="Arial" w:cs="Arial"/>
          <w:sz w:val="20"/>
          <w:szCs w:val="20"/>
          <w:lang w:val="en-US"/>
        </w:rPr>
        <w:t xml:space="preserve">opportunity to experience diverse topics, formats, industries, and people in an exclusive environment created to help attendees, speakers, and exhibitors take the next leap forward in their digital </w:t>
      </w:r>
      <w:r w:rsidR="001F78EB">
        <w:rPr>
          <w:rFonts w:ascii="Arial" w:hAnsi="Arial" w:cs="Arial"/>
          <w:sz w:val="20"/>
          <w:szCs w:val="20"/>
          <w:lang w:val="en-US"/>
        </w:rPr>
        <w:t>business</w:t>
      </w:r>
      <w:r w:rsidR="001F78EB" w:rsidRPr="00060168">
        <w:rPr>
          <w:rFonts w:ascii="Arial" w:hAnsi="Arial" w:cs="Arial"/>
          <w:sz w:val="20"/>
          <w:szCs w:val="20"/>
          <w:lang w:val="en-US"/>
        </w:rPr>
        <w:t xml:space="preserve"> </w:t>
      </w:r>
      <w:r w:rsidR="00C81E33" w:rsidRPr="00060168">
        <w:rPr>
          <w:rFonts w:ascii="Arial" w:hAnsi="Arial" w:cs="Arial"/>
          <w:sz w:val="20"/>
          <w:szCs w:val="20"/>
          <w:lang w:val="en-US"/>
        </w:rPr>
        <w:t xml:space="preserve">journey. </w:t>
      </w:r>
    </w:p>
    <w:p w14:paraId="33D96C60" w14:textId="77777777" w:rsidR="00AA7E5A" w:rsidRDefault="00AA7E5A" w:rsidP="00C81E33">
      <w:pPr>
        <w:spacing w:after="0" w:line="240" w:lineRule="auto"/>
        <w:rPr>
          <w:rFonts w:ascii="Arial" w:hAnsi="Arial" w:cs="Arial"/>
          <w:sz w:val="20"/>
          <w:szCs w:val="20"/>
          <w:lang w:val="en-US"/>
        </w:rPr>
      </w:pPr>
    </w:p>
    <w:p w14:paraId="4B72ACA8" w14:textId="6E987DEE" w:rsidR="00AA7E5A" w:rsidRDefault="00AA7E5A" w:rsidP="00C81E33">
      <w:pPr>
        <w:spacing w:after="0" w:line="240" w:lineRule="auto"/>
        <w:rPr>
          <w:rFonts w:ascii="Arial" w:hAnsi="Arial" w:cs="Arial"/>
          <w:sz w:val="20"/>
          <w:szCs w:val="20"/>
          <w:lang w:val="en-US"/>
        </w:rPr>
      </w:pPr>
      <w:r w:rsidRPr="00060168">
        <w:rPr>
          <w:rFonts w:ascii="Arial" w:hAnsi="Arial" w:cs="Arial"/>
          <w:sz w:val="20"/>
          <w:szCs w:val="20"/>
          <w:lang w:val="en-US"/>
        </w:rPr>
        <w:t>Whether you are looking for inspiration, knowledge exchange, the possibility to learn from the best, or, alternatively, want to get in touch with potential customers and partners or launch an IoT-related product or software, BCW offers something for everyone.</w:t>
      </w:r>
    </w:p>
    <w:p w14:paraId="738EC183" w14:textId="0D6F1345" w:rsidR="00C81E33" w:rsidRDefault="00C81E33" w:rsidP="00C81E33">
      <w:pPr>
        <w:spacing w:after="0" w:line="240" w:lineRule="auto"/>
        <w:rPr>
          <w:rFonts w:ascii="Arial" w:hAnsi="Arial" w:cs="Arial"/>
          <w:sz w:val="20"/>
          <w:szCs w:val="20"/>
          <w:lang w:val="en-US"/>
        </w:rPr>
      </w:pPr>
    </w:p>
    <w:p w14:paraId="2940E35E" w14:textId="23D87D07" w:rsidR="00AA7E5A" w:rsidRPr="00342DF7" w:rsidRDefault="00C81E33" w:rsidP="00C81E33">
      <w:pPr>
        <w:spacing w:after="0" w:line="240" w:lineRule="auto"/>
        <w:rPr>
          <w:rFonts w:ascii="Arial" w:hAnsi="Arial" w:cs="Arial"/>
          <w:b/>
          <w:bCs/>
          <w:sz w:val="20"/>
          <w:szCs w:val="20"/>
          <w:lang w:val="en-US"/>
        </w:rPr>
      </w:pPr>
      <w:r w:rsidRPr="00C81E33">
        <w:rPr>
          <w:rFonts w:ascii="Arial" w:hAnsi="Arial" w:cs="Arial"/>
          <w:b/>
          <w:bCs/>
          <w:sz w:val="20"/>
          <w:szCs w:val="20"/>
          <w:lang w:val="en-US"/>
        </w:rPr>
        <w:t>#</w:t>
      </w:r>
      <w:r w:rsidR="00AA7E5A">
        <w:rPr>
          <w:rFonts w:ascii="Arial" w:hAnsi="Arial" w:cs="Arial"/>
          <w:b/>
          <w:bCs/>
          <w:sz w:val="20"/>
          <w:szCs w:val="20"/>
          <w:lang w:val="en-US"/>
        </w:rPr>
        <w:t>5</w:t>
      </w:r>
    </w:p>
    <w:p w14:paraId="3B7F68E5" w14:textId="2E93D980" w:rsidR="00AA7E5A" w:rsidRDefault="00AA7E5A" w:rsidP="00C81E33">
      <w:pPr>
        <w:spacing w:after="0" w:line="240" w:lineRule="auto"/>
        <w:rPr>
          <w:rFonts w:ascii="Arial" w:hAnsi="Arial" w:cs="Arial"/>
          <w:sz w:val="20"/>
          <w:szCs w:val="20"/>
          <w:lang w:val="en-US"/>
        </w:rPr>
      </w:pPr>
      <w:r w:rsidRPr="00AA7E5A">
        <w:rPr>
          <w:rFonts w:ascii="Arial" w:hAnsi="Arial" w:cs="Arial"/>
          <w:sz w:val="20"/>
          <w:szCs w:val="20"/>
          <w:lang w:val="en-US"/>
        </w:rPr>
        <w:t>Bosch ConnectedWorld (BCW) takes place on February 28 and 29, 2024</w:t>
      </w:r>
      <w:r w:rsidR="001F78EB">
        <w:rPr>
          <w:rFonts w:ascii="Arial" w:hAnsi="Arial" w:cs="Arial"/>
          <w:sz w:val="20"/>
          <w:szCs w:val="20"/>
          <w:lang w:val="en-US"/>
        </w:rPr>
        <w:t>,</w:t>
      </w:r>
      <w:r>
        <w:rPr>
          <w:rFonts w:ascii="Arial" w:hAnsi="Arial" w:cs="Arial"/>
          <w:sz w:val="20"/>
          <w:szCs w:val="20"/>
          <w:lang w:val="en-US"/>
        </w:rPr>
        <w:t xml:space="preserve"> and </w:t>
      </w:r>
      <w:r w:rsidR="00C81E33" w:rsidRPr="00060168">
        <w:rPr>
          <w:rFonts w:ascii="Arial" w:hAnsi="Arial" w:cs="Arial"/>
          <w:sz w:val="20"/>
          <w:szCs w:val="20"/>
          <w:lang w:val="en-US"/>
        </w:rPr>
        <w:t>brings together more than 1</w:t>
      </w:r>
      <w:r>
        <w:rPr>
          <w:rFonts w:ascii="Arial" w:hAnsi="Arial" w:cs="Arial"/>
          <w:sz w:val="20"/>
          <w:szCs w:val="20"/>
          <w:lang w:val="en-US"/>
        </w:rPr>
        <w:t>2</w:t>
      </w:r>
      <w:r w:rsidR="00C81E33" w:rsidRPr="00060168">
        <w:rPr>
          <w:rFonts w:ascii="Arial" w:hAnsi="Arial" w:cs="Arial"/>
          <w:sz w:val="20"/>
          <w:szCs w:val="20"/>
          <w:lang w:val="en-US"/>
        </w:rPr>
        <w:t>,000 of the best minds in A</w:t>
      </w:r>
      <w:r>
        <w:rPr>
          <w:rFonts w:ascii="Arial" w:hAnsi="Arial" w:cs="Arial"/>
          <w:sz w:val="20"/>
          <w:szCs w:val="20"/>
          <w:lang w:val="en-US"/>
        </w:rPr>
        <w:t>I, IoT,</w:t>
      </w:r>
      <w:r w:rsidR="00C81E33" w:rsidRPr="00060168">
        <w:rPr>
          <w:rFonts w:ascii="Arial" w:hAnsi="Arial" w:cs="Arial"/>
          <w:sz w:val="20"/>
          <w:szCs w:val="20"/>
          <w:lang w:val="en-US"/>
        </w:rPr>
        <w:t xml:space="preserve"> digitalization</w:t>
      </w:r>
      <w:r w:rsidR="001F78EB">
        <w:rPr>
          <w:rFonts w:ascii="Arial" w:hAnsi="Arial" w:cs="Arial"/>
          <w:sz w:val="20"/>
          <w:szCs w:val="20"/>
          <w:lang w:val="en-US"/>
        </w:rPr>
        <w:t>, and digital business</w:t>
      </w:r>
      <w:r w:rsidR="00C81E33" w:rsidRPr="00060168">
        <w:rPr>
          <w:rFonts w:ascii="Arial" w:hAnsi="Arial" w:cs="Arial"/>
          <w:sz w:val="20"/>
          <w:szCs w:val="20"/>
          <w:lang w:val="en-US"/>
        </w:rPr>
        <w:t xml:space="preserve"> – on-site in Berlin or online from the comfort of their screen. At the conference, CXOs from the world’s most </w:t>
      </w:r>
      <w:r w:rsidR="001F78EB">
        <w:rPr>
          <w:rFonts w:ascii="Arial" w:hAnsi="Arial" w:cs="Arial"/>
          <w:sz w:val="20"/>
          <w:szCs w:val="20"/>
          <w:lang w:val="en-US"/>
        </w:rPr>
        <w:t>influential</w:t>
      </w:r>
      <w:r w:rsidR="001F78EB" w:rsidRPr="00060168">
        <w:rPr>
          <w:rFonts w:ascii="Arial" w:hAnsi="Arial" w:cs="Arial"/>
          <w:sz w:val="20"/>
          <w:szCs w:val="20"/>
          <w:lang w:val="en-US"/>
        </w:rPr>
        <w:t xml:space="preserve"> </w:t>
      </w:r>
      <w:r w:rsidR="00C81E33" w:rsidRPr="00060168">
        <w:rPr>
          <w:rFonts w:ascii="Arial" w:hAnsi="Arial" w:cs="Arial"/>
          <w:sz w:val="20"/>
          <w:szCs w:val="20"/>
          <w:lang w:val="en-US"/>
        </w:rPr>
        <w:t>companies share transformational stories on how they are driving their</w:t>
      </w:r>
      <w:r w:rsidR="001F78EB">
        <w:rPr>
          <w:rFonts w:ascii="Arial" w:hAnsi="Arial" w:cs="Arial"/>
          <w:sz w:val="20"/>
          <w:szCs w:val="20"/>
          <w:lang w:val="en-US"/>
        </w:rPr>
        <w:t xml:space="preserve"> digital</w:t>
      </w:r>
      <w:r w:rsidR="00C81E33" w:rsidRPr="00060168">
        <w:rPr>
          <w:rFonts w:ascii="Arial" w:hAnsi="Arial" w:cs="Arial"/>
          <w:sz w:val="20"/>
          <w:szCs w:val="20"/>
          <w:lang w:val="en-US"/>
        </w:rPr>
        <w:t xml:space="preserve"> business and that of their customers forward with innovation, technology, and corporate culture. </w:t>
      </w:r>
    </w:p>
    <w:p w14:paraId="56E833AB" w14:textId="77777777" w:rsidR="00AA7E5A" w:rsidRDefault="00AA7E5A" w:rsidP="00C81E33">
      <w:pPr>
        <w:spacing w:after="0" w:line="240" w:lineRule="auto"/>
        <w:rPr>
          <w:rFonts w:ascii="Arial" w:hAnsi="Arial" w:cs="Arial"/>
          <w:sz w:val="20"/>
          <w:szCs w:val="20"/>
          <w:lang w:val="en-US"/>
        </w:rPr>
      </w:pPr>
    </w:p>
    <w:p w14:paraId="49C932EB" w14:textId="4F78EBCD" w:rsidR="00C81E33" w:rsidRDefault="00C81E33" w:rsidP="00C81E33">
      <w:pPr>
        <w:spacing w:after="0" w:line="240" w:lineRule="auto"/>
        <w:rPr>
          <w:rFonts w:ascii="Arial" w:hAnsi="Arial" w:cs="Arial"/>
          <w:sz w:val="20"/>
          <w:szCs w:val="20"/>
          <w:lang w:val="en-US"/>
        </w:rPr>
      </w:pPr>
      <w:r w:rsidRPr="00060168">
        <w:rPr>
          <w:rFonts w:ascii="Arial" w:hAnsi="Arial" w:cs="Arial"/>
          <w:sz w:val="20"/>
          <w:szCs w:val="20"/>
          <w:lang w:val="en-US"/>
        </w:rPr>
        <w:t>The mix of conference topics, the exhibition, and the many networking and collaboration formats on-site and virtually attract executives, decision-makers, and innovators</w:t>
      </w:r>
      <w:r w:rsidR="001F78EB">
        <w:rPr>
          <w:rFonts w:ascii="Arial" w:hAnsi="Arial" w:cs="Arial"/>
          <w:sz w:val="20"/>
          <w:szCs w:val="20"/>
          <w:lang w:val="en-US"/>
        </w:rPr>
        <w:t xml:space="preserve"> from all around the globe</w:t>
      </w:r>
      <w:r w:rsidRPr="00060168">
        <w:rPr>
          <w:rFonts w:ascii="Arial" w:hAnsi="Arial" w:cs="Arial"/>
          <w:sz w:val="20"/>
          <w:szCs w:val="20"/>
          <w:lang w:val="en-US"/>
        </w:rPr>
        <w:t>. The diversity of speakers, exhibitors, and attendees from various roles, industries, and countries fosters knowledge exchange, co-creation, and business opportunities.</w:t>
      </w:r>
    </w:p>
    <w:p w14:paraId="21612279" w14:textId="267448D6" w:rsidR="00AA7E5A" w:rsidRDefault="00AA7E5A" w:rsidP="00C81E33">
      <w:pPr>
        <w:spacing w:after="0" w:line="240" w:lineRule="auto"/>
        <w:rPr>
          <w:rFonts w:ascii="Arial" w:hAnsi="Arial" w:cs="Arial"/>
          <w:sz w:val="20"/>
          <w:szCs w:val="20"/>
          <w:lang w:val="en-US"/>
        </w:rPr>
      </w:pPr>
    </w:p>
    <w:p w14:paraId="561AFB27" w14:textId="7C125974" w:rsidR="00AA7E5A" w:rsidRDefault="00AA7E5A" w:rsidP="00C81E33">
      <w:pPr>
        <w:spacing w:after="0" w:line="240" w:lineRule="auto"/>
        <w:rPr>
          <w:rFonts w:ascii="Arial" w:hAnsi="Arial" w:cs="Arial"/>
          <w:sz w:val="20"/>
          <w:szCs w:val="20"/>
          <w:lang w:val="en-US"/>
        </w:rPr>
      </w:pPr>
      <w:r w:rsidRPr="00060168">
        <w:rPr>
          <w:rFonts w:ascii="Arial" w:hAnsi="Arial" w:cs="Arial"/>
          <w:sz w:val="20"/>
          <w:szCs w:val="20"/>
          <w:lang w:val="en-US"/>
        </w:rPr>
        <w:t xml:space="preserve">Attendees can either join </w:t>
      </w:r>
      <w:r>
        <w:rPr>
          <w:rFonts w:ascii="Arial" w:hAnsi="Arial" w:cs="Arial"/>
          <w:sz w:val="20"/>
          <w:szCs w:val="20"/>
          <w:lang w:val="en-US"/>
        </w:rPr>
        <w:t>the event</w:t>
      </w:r>
      <w:r w:rsidRPr="00060168">
        <w:rPr>
          <w:rFonts w:ascii="Arial" w:hAnsi="Arial" w:cs="Arial"/>
          <w:sz w:val="20"/>
          <w:szCs w:val="20"/>
          <w:lang w:val="en-US"/>
        </w:rPr>
        <w:t xml:space="preserve"> on-site in Berlin or online from wherever they are.</w:t>
      </w:r>
    </w:p>
    <w:p w14:paraId="394882D6" w14:textId="7F181EAD" w:rsidR="00C81E33" w:rsidRPr="00AA7E5A" w:rsidRDefault="00C81E33" w:rsidP="00AA7E5A">
      <w:pPr>
        <w:spacing w:after="0" w:line="240" w:lineRule="auto"/>
        <w:rPr>
          <w:rFonts w:ascii="Arial" w:hAnsi="Arial" w:cs="Arial"/>
          <w:b/>
          <w:bCs/>
          <w:sz w:val="20"/>
          <w:szCs w:val="20"/>
          <w:lang w:val="en-US"/>
        </w:rPr>
      </w:pPr>
    </w:p>
    <w:sectPr w:rsidR="00C81E33" w:rsidRPr="00AA7E5A" w:rsidSect="001762A4">
      <w:headerReference w:type="default" r:id="rId6"/>
      <w:footerReference w:type="default" r:id="rId7"/>
      <w:pgSz w:w="11906" w:h="16838"/>
      <w:pgMar w:top="1440" w:right="1440" w:bottom="1440" w:left="1440" w:header="113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2E797" w14:textId="77777777" w:rsidR="001762A4" w:rsidRDefault="001762A4" w:rsidP="001762A4">
      <w:pPr>
        <w:spacing w:after="0" w:line="240" w:lineRule="auto"/>
      </w:pPr>
      <w:r>
        <w:separator/>
      </w:r>
    </w:p>
  </w:endnote>
  <w:endnote w:type="continuationSeparator" w:id="0">
    <w:p w14:paraId="1570CC00" w14:textId="77777777" w:rsidR="001762A4" w:rsidRDefault="001762A4" w:rsidP="00176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sch Office Sans">
    <w:panose1 w:val="00000000000000000000"/>
    <w:charset w:val="00"/>
    <w:family w:val="auto"/>
    <w:pitch w:val="variable"/>
    <w:sig w:usb0="A00002FF" w:usb1="4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05238520"/>
      <w:docPartObj>
        <w:docPartGallery w:val="Page Numbers (Top of Page)"/>
        <w:docPartUnique/>
      </w:docPartObj>
    </w:sdtPr>
    <w:sdtEndPr/>
    <w:sdtContent>
      <w:p w14:paraId="7270F2F8" w14:textId="59F760CD" w:rsidR="001762A4" w:rsidRDefault="001762A4" w:rsidP="001762A4">
        <w:pPr>
          <w:pStyle w:val="Fuzeile"/>
          <w:rPr>
            <w:sz w:val="16"/>
            <w:szCs w:val="16"/>
          </w:rPr>
        </w:pPr>
        <w:r w:rsidRPr="00F21ECF">
          <w:rPr>
            <w:noProof/>
          </w:rPr>
          <w:drawing>
            <wp:anchor distT="0" distB="0" distL="114300" distR="114300" simplePos="0" relativeHeight="251668480" behindDoc="0" locked="0" layoutInCell="1" allowOverlap="1" wp14:anchorId="02497982" wp14:editId="792764D7">
              <wp:simplePos x="0" y="0"/>
              <wp:positionH relativeFrom="rightMargin">
                <wp:posOffset>180975</wp:posOffset>
              </wp:positionH>
              <wp:positionV relativeFrom="paragraph">
                <wp:posOffset>-123825</wp:posOffset>
              </wp:positionV>
              <wp:extent cx="714797" cy="335425"/>
              <wp:effectExtent l="0" t="0" r="9525" b="7620"/>
              <wp:wrapNone/>
              <wp:docPr id="110" name="Grafik 110" descr="C:\Users\CAT1BE\AppData\Local\Temp\BOSCH_ENGLISH_RIGH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1BE\AppData\Local\Temp\BOSCH_ENGLISH_RIGHT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797" cy="33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1ECF">
          <w:rPr>
            <w:noProof/>
          </w:rPr>
          <w:drawing>
            <wp:anchor distT="0" distB="0" distL="114300" distR="114300" simplePos="0" relativeHeight="251666432" behindDoc="0" locked="0" layoutInCell="1" allowOverlap="1" wp14:anchorId="2FDDEA94" wp14:editId="30E7192A">
              <wp:simplePos x="0" y="0"/>
              <wp:positionH relativeFrom="column">
                <wp:posOffset>6619875</wp:posOffset>
              </wp:positionH>
              <wp:positionV relativeFrom="paragraph">
                <wp:posOffset>-78534</wp:posOffset>
              </wp:positionV>
              <wp:extent cx="714797" cy="335425"/>
              <wp:effectExtent l="0" t="0" r="9525" b="7620"/>
              <wp:wrapNone/>
              <wp:docPr id="111" name="Grafik 111" descr="C:\Users\CAT1BE\AppData\Local\Temp\BOSCH_ENGLISH_RIGH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1BE\AppData\Local\Temp\BOSCH_ENGLISH_RIGHT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797" cy="33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244A">
          <w:rPr>
            <w:rFonts w:ascii="Bosch Office Sans" w:hAnsi="Bosch Office Sans"/>
            <w:sz w:val="16"/>
            <w:szCs w:val="16"/>
          </w:rPr>
          <w:t xml:space="preserve">Page </w:t>
        </w:r>
        <w:r w:rsidRPr="00BC244A">
          <w:rPr>
            <w:rFonts w:ascii="Bosch Office Sans" w:hAnsi="Bosch Office Sans"/>
            <w:b/>
            <w:bCs/>
            <w:sz w:val="16"/>
            <w:szCs w:val="16"/>
          </w:rPr>
          <w:fldChar w:fldCharType="begin"/>
        </w:r>
        <w:r w:rsidRPr="00BC244A">
          <w:rPr>
            <w:rFonts w:ascii="Bosch Office Sans" w:hAnsi="Bosch Office Sans"/>
            <w:b/>
            <w:bCs/>
            <w:sz w:val="16"/>
            <w:szCs w:val="16"/>
          </w:rPr>
          <w:instrText xml:space="preserve"> PAGE </w:instrText>
        </w:r>
        <w:r w:rsidRPr="00BC244A">
          <w:rPr>
            <w:rFonts w:ascii="Bosch Office Sans" w:hAnsi="Bosch Office Sans"/>
            <w:b/>
            <w:bCs/>
            <w:sz w:val="16"/>
            <w:szCs w:val="16"/>
          </w:rPr>
          <w:fldChar w:fldCharType="separate"/>
        </w:r>
        <w:r>
          <w:rPr>
            <w:rFonts w:ascii="Bosch Office Sans" w:hAnsi="Bosch Office Sans"/>
            <w:b/>
            <w:bCs/>
            <w:sz w:val="16"/>
            <w:szCs w:val="16"/>
          </w:rPr>
          <w:t>1</w:t>
        </w:r>
        <w:r w:rsidRPr="00BC244A">
          <w:rPr>
            <w:rFonts w:ascii="Bosch Office Sans" w:hAnsi="Bosch Office Sans"/>
            <w:b/>
            <w:bCs/>
            <w:sz w:val="16"/>
            <w:szCs w:val="16"/>
          </w:rPr>
          <w:fldChar w:fldCharType="end"/>
        </w:r>
        <w:r w:rsidRPr="00BC244A">
          <w:rPr>
            <w:rFonts w:ascii="Bosch Office Sans" w:hAnsi="Bosch Office Sans"/>
            <w:sz w:val="16"/>
            <w:szCs w:val="16"/>
          </w:rPr>
          <w:t xml:space="preserve"> </w:t>
        </w:r>
        <w:proofErr w:type="spellStart"/>
        <w:r w:rsidRPr="00BC244A">
          <w:rPr>
            <w:rFonts w:ascii="Bosch Office Sans" w:hAnsi="Bosch Office Sans"/>
            <w:sz w:val="16"/>
            <w:szCs w:val="16"/>
          </w:rPr>
          <w:t>of</w:t>
        </w:r>
        <w:proofErr w:type="spellEnd"/>
        <w:r w:rsidRPr="00BC244A">
          <w:rPr>
            <w:rFonts w:ascii="Bosch Office Sans" w:hAnsi="Bosch Office Sans"/>
            <w:sz w:val="16"/>
            <w:szCs w:val="16"/>
          </w:rPr>
          <w:t xml:space="preserve"> </w:t>
        </w:r>
        <w:r w:rsidRPr="00BC244A">
          <w:rPr>
            <w:rFonts w:ascii="Bosch Office Sans" w:hAnsi="Bosch Office Sans"/>
            <w:b/>
            <w:bCs/>
            <w:sz w:val="16"/>
            <w:szCs w:val="16"/>
          </w:rPr>
          <w:fldChar w:fldCharType="begin"/>
        </w:r>
        <w:r w:rsidRPr="00BC244A">
          <w:rPr>
            <w:rFonts w:ascii="Bosch Office Sans" w:hAnsi="Bosch Office Sans"/>
            <w:b/>
            <w:bCs/>
            <w:sz w:val="16"/>
            <w:szCs w:val="16"/>
          </w:rPr>
          <w:instrText xml:space="preserve"> NUMPAGES  </w:instrText>
        </w:r>
        <w:r w:rsidRPr="00BC244A">
          <w:rPr>
            <w:rFonts w:ascii="Bosch Office Sans" w:hAnsi="Bosch Office Sans"/>
            <w:b/>
            <w:bCs/>
            <w:sz w:val="16"/>
            <w:szCs w:val="16"/>
          </w:rPr>
          <w:fldChar w:fldCharType="separate"/>
        </w:r>
        <w:r>
          <w:rPr>
            <w:rFonts w:ascii="Bosch Office Sans" w:hAnsi="Bosch Office Sans"/>
            <w:b/>
            <w:bCs/>
            <w:sz w:val="16"/>
            <w:szCs w:val="16"/>
          </w:rPr>
          <w:t>1</w:t>
        </w:r>
        <w:r w:rsidRPr="00BC244A">
          <w:rPr>
            <w:rFonts w:ascii="Bosch Office Sans" w:hAnsi="Bosch Office Sans"/>
            <w:b/>
            <w:bCs/>
            <w:sz w:val="16"/>
            <w:szCs w:val="16"/>
          </w:rPr>
          <w:fldChar w:fldCharType="end"/>
        </w:r>
      </w:p>
    </w:sdtContent>
  </w:sdt>
  <w:p w14:paraId="721C9DD3" w14:textId="012046D4" w:rsidR="001762A4" w:rsidRDefault="001762A4">
    <w:pPr>
      <w:pStyle w:val="Fuzeile"/>
    </w:pPr>
    <w:r w:rsidRPr="00F21ECF">
      <w:rPr>
        <w:noProof/>
      </w:rPr>
      <w:drawing>
        <wp:anchor distT="0" distB="0" distL="114300" distR="114300" simplePos="0" relativeHeight="251663360" behindDoc="0" locked="0" layoutInCell="1" allowOverlap="1" wp14:anchorId="4E49E9A3" wp14:editId="34B2BAF8">
          <wp:simplePos x="0" y="0"/>
          <wp:positionH relativeFrom="page">
            <wp:posOffset>6826885</wp:posOffset>
          </wp:positionH>
          <wp:positionV relativeFrom="paragraph">
            <wp:posOffset>200025</wp:posOffset>
          </wp:positionV>
          <wp:extent cx="714797" cy="335425"/>
          <wp:effectExtent l="0" t="0" r="9525" b="7620"/>
          <wp:wrapNone/>
          <wp:docPr id="112" name="Grafik 112" descr="C:\Users\CAT1BE\AppData\Local\Temp\BOSCH_ENGLISH_RIGH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1BE\AppData\Local\Temp\BOSCH_ENGLISH_RIGHT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797" cy="3354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3AF23" w14:textId="77777777" w:rsidR="001762A4" w:rsidRDefault="001762A4" w:rsidP="001762A4">
      <w:pPr>
        <w:spacing w:after="0" w:line="240" w:lineRule="auto"/>
      </w:pPr>
      <w:r>
        <w:separator/>
      </w:r>
    </w:p>
  </w:footnote>
  <w:footnote w:type="continuationSeparator" w:id="0">
    <w:p w14:paraId="11C5793B" w14:textId="77777777" w:rsidR="001762A4" w:rsidRDefault="001762A4" w:rsidP="00176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0625B" w14:textId="34EEC7A5" w:rsidR="001762A4" w:rsidRDefault="001762A4">
    <w:pPr>
      <w:pStyle w:val="Kopfzeile"/>
    </w:pPr>
    <w:r w:rsidRPr="007C5556">
      <w:rPr>
        <w:noProof/>
      </w:rPr>
      <mc:AlternateContent>
        <mc:Choice Requires="wps">
          <w:drawing>
            <wp:anchor distT="45720" distB="45720" distL="114300" distR="114300" simplePos="0" relativeHeight="251660288" behindDoc="0" locked="0" layoutInCell="1" allowOverlap="1" wp14:anchorId="0521B61B" wp14:editId="163C56AF">
              <wp:simplePos x="0" y="0"/>
              <wp:positionH relativeFrom="margin">
                <wp:posOffset>0</wp:posOffset>
              </wp:positionH>
              <wp:positionV relativeFrom="paragraph">
                <wp:posOffset>-499110</wp:posOffset>
              </wp:positionV>
              <wp:extent cx="6868795" cy="447675"/>
              <wp:effectExtent l="0" t="0" r="762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8795" cy="447675"/>
                      </a:xfrm>
                      <a:prstGeom prst="rect">
                        <a:avLst/>
                      </a:prstGeom>
                      <a:noFill/>
                      <a:ln w="9525">
                        <a:noFill/>
                        <a:miter lim="800000"/>
                        <a:headEnd/>
                        <a:tailEnd/>
                      </a:ln>
                    </wps:spPr>
                    <wps:txbx>
                      <w:txbxContent>
                        <w:p w14:paraId="29BBFAA5" w14:textId="77426AEA" w:rsidR="001762A4" w:rsidRPr="00C81E33" w:rsidRDefault="00C81E33" w:rsidP="001762A4">
                          <w:pPr>
                            <w:spacing w:after="0" w:line="240" w:lineRule="auto"/>
                            <w:rPr>
                              <w:rFonts w:ascii="Bosch Office Sans" w:hAnsi="Bosch Office Sans"/>
                              <w:b/>
                              <w:bCs/>
                              <w:color w:val="FFFFFF" w:themeColor="background1"/>
                              <w:sz w:val="28"/>
                              <w:szCs w:val="28"/>
                            </w:rPr>
                          </w:pPr>
                          <w:proofErr w:type="gramStart"/>
                          <w:r w:rsidRPr="00C81E33">
                            <w:rPr>
                              <w:rFonts w:ascii="Bosch Office Sans" w:hAnsi="Bosch Office Sans"/>
                              <w:b/>
                              <w:bCs/>
                              <w:color w:val="FFFFFF" w:themeColor="background1"/>
                              <w:sz w:val="28"/>
                              <w:szCs w:val="28"/>
                            </w:rPr>
                            <w:t xml:space="preserve">Marketing </w:t>
                          </w:r>
                          <w:proofErr w:type="spellStart"/>
                          <w:r w:rsidR="00AA7E5A">
                            <w:rPr>
                              <w:rFonts w:ascii="Bosch Office Sans" w:hAnsi="Bosch Office Sans"/>
                              <w:b/>
                              <w:bCs/>
                              <w:color w:val="FFFFFF" w:themeColor="background1"/>
                              <w:sz w:val="28"/>
                              <w:szCs w:val="28"/>
                            </w:rPr>
                            <w:t>content</w:t>
                          </w:r>
                          <w:proofErr w:type="spellEnd"/>
                          <w:proofErr w:type="gramEnd"/>
                        </w:p>
                        <w:p w14:paraId="2B8B6123" w14:textId="13F0C2B8" w:rsidR="001762A4" w:rsidRPr="00C81E33" w:rsidRDefault="00C81E33" w:rsidP="001762A4">
                          <w:pPr>
                            <w:rPr>
                              <w:rFonts w:ascii="Bosch Office Sans" w:hAnsi="Bosch Office Sans"/>
                              <w:color w:val="FFFFFF" w:themeColor="background1"/>
                              <w:sz w:val="28"/>
                              <w:szCs w:val="28"/>
                            </w:rPr>
                          </w:pPr>
                          <w:proofErr w:type="spellStart"/>
                          <w:r w:rsidRPr="00C81E33">
                            <w:rPr>
                              <w:rFonts w:ascii="Bosch Office Sans" w:hAnsi="Bosch Office Sans"/>
                              <w:color w:val="FFFFFF" w:themeColor="background1"/>
                              <w:sz w:val="28"/>
                              <w:szCs w:val="28"/>
                            </w:rPr>
                            <w:t>Examples</w:t>
                          </w:r>
                          <w:proofErr w:type="spellEnd"/>
                          <w:r w:rsidR="00AA7E5A">
                            <w:rPr>
                              <w:rFonts w:ascii="Bosch Office Sans" w:hAnsi="Bosch Office Sans"/>
                              <w:color w:val="FFFFFF" w:themeColor="background1"/>
                              <w:sz w:val="28"/>
                              <w:szCs w:val="28"/>
                            </w:rPr>
                            <w:t xml:space="preserve"> </w:t>
                          </w:r>
                          <w:proofErr w:type="spellStart"/>
                          <w:r w:rsidR="00AA7E5A">
                            <w:rPr>
                              <w:rFonts w:ascii="Bosch Office Sans" w:hAnsi="Bosch Office Sans"/>
                              <w:color w:val="FFFFFF" w:themeColor="background1"/>
                              <w:sz w:val="28"/>
                              <w:szCs w:val="28"/>
                            </w:rPr>
                            <w:t>to</w:t>
                          </w:r>
                          <w:proofErr w:type="spellEnd"/>
                          <w:r w:rsidR="00AA7E5A">
                            <w:rPr>
                              <w:rFonts w:ascii="Bosch Office Sans" w:hAnsi="Bosch Office Sans"/>
                              <w:color w:val="FFFFFF" w:themeColor="background1"/>
                              <w:sz w:val="28"/>
                              <w:szCs w:val="28"/>
                            </w:rPr>
                            <w:t xml:space="preserve"> </w:t>
                          </w:r>
                          <w:proofErr w:type="spellStart"/>
                          <w:r w:rsidR="00AA7E5A">
                            <w:rPr>
                              <w:rFonts w:ascii="Bosch Office Sans" w:hAnsi="Bosch Office Sans"/>
                              <w:color w:val="FFFFFF" w:themeColor="background1"/>
                              <w:sz w:val="28"/>
                              <w:szCs w:val="28"/>
                            </w:rPr>
                            <w:t>copy</w:t>
                          </w:r>
                          <w:proofErr w:type="spellEnd"/>
                        </w:p>
                      </w:txbxContent>
                    </wps:txbx>
                    <wps:bodyPr rot="0" vert="horz" wrap="non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521B61B" id="_x0000_t202" coordsize="21600,21600" o:spt="202" path="m,l,21600r21600,l21600,xe">
              <v:stroke joinstyle="miter"/>
              <v:path gradientshapeok="t" o:connecttype="rect"/>
            </v:shapetype>
            <v:shape id="Text Box 2" o:spid="_x0000_s1026" type="#_x0000_t202" style="position:absolute;margin-left:0;margin-top:-39.3pt;width:540.85pt;height:35.25pt;z-index:251660288;visibility:visible;mso-wrap-style:non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" filled="f" stroked="f">
              <v:textbox inset="0,0,0,0">
                <w:txbxContent>
                  <w:p w14:paraId="29BBFAA5" w14:textId="77426AEA" w:rsidR="001762A4" w:rsidRPr="00C81E33" w:rsidRDefault="00C81E33" w:rsidP="001762A4">
                    <w:pPr>
                      <w:spacing w:after="0" w:line="240" w:lineRule="auto"/>
                      <w:rPr>
                        <w:rFonts w:ascii="Bosch Office Sans" w:hAnsi="Bosch Office Sans"/>
                        <w:b/>
                        <w:bCs/>
                        <w:color w:val="FFFFFF" w:themeColor="background1"/>
                        <w:sz w:val="28"/>
                        <w:szCs w:val="28"/>
                      </w:rPr>
                    </w:pPr>
                    <w:r w:rsidRPr="00C81E33">
                      <w:rPr>
                        <w:rFonts w:ascii="Bosch Office Sans" w:hAnsi="Bosch Office Sans"/>
                        <w:b/>
                        <w:bCs/>
                        <w:color w:val="FFFFFF" w:themeColor="background1"/>
                        <w:sz w:val="28"/>
                        <w:szCs w:val="28"/>
                      </w:rPr>
                      <w:t xml:space="preserve">Marketing </w:t>
                    </w:r>
                    <w:r w:rsidR="00AA7E5A">
                      <w:rPr>
                        <w:rFonts w:ascii="Bosch Office Sans" w:hAnsi="Bosch Office Sans"/>
                        <w:b/>
                        <w:bCs/>
                        <w:color w:val="FFFFFF" w:themeColor="background1"/>
                        <w:sz w:val="28"/>
                        <w:szCs w:val="28"/>
                      </w:rPr>
                      <w:t>content</w:t>
                    </w:r>
                  </w:p>
                  <w:p w14:paraId="2B8B6123" w14:textId="13F0C2B8" w:rsidR="001762A4" w:rsidRPr="00C81E33" w:rsidRDefault="00C81E33" w:rsidP="001762A4">
                    <w:pPr>
                      <w:rPr>
                        <w:rFonts w:ascii="Bosch Office Sans" w:hAnsi="Bosch Office Sans"/>
                        <w:color w:val="FFFFFF" w:themeColor="background1"/>
                        <w:sz w:val="28"/>
                        <w:szCs w:val="28"/>
                      </w:rPr>
                    </w:pPr>
                    <w:r w:rsidRPr="00C81E33">
                      <w:rPr>
                        <w:rFonts w:ascii="Bosch Office Sans" w:hAnsi="Bosch Office Sans"/>
                        <w:color w:val="FFFFFF" w:themeColor="background1"/>
                        <w:sz w:val="28"/>
                        <w:szCs w:val="28"/>
                      </w:rPr>
                      <w:t>Examples</w:t>
                    </w:r>
                    <w:r w:rsidR="00AA7E5A">
                      <w:rPr>
                        <w:rFonts w:ascii="Bosch Office Sans" w:hAnsi="Bosch Office Sans"/>
                        <w:color w:val="FFFFFF" w:themeColor="background1"/>
                        <w:sz w:val="28"/>
                        <w:szCs w:val="28"/>
                      </w:rPr>
                      <w:t xml:space="preserve"> to copy</w:t>
                    </w:r>
                  </w:p>
                </w:txbxContent>
              </v:textbox>
              <w10:wrap anchorx="margin"/>
            </v:shape>
          </w:pict>
        </mc:Fallback>
      </mc:AlternateContent>
    </w:r>
    <w:r>
      <w:rPr>
        <w:noProof/>
      </w:rPr>
      <w:drawing>
        <wp:anchor distT="0" distB="0" distL="114300" distR="114300" simplePos="0" relativeHeight="251661312" behindDoc="0" locked="0" layoutInCell="1" allowOverlap="1" wp14:anchorId="2103EF34" wp14:editId="4E8BC765">
          <wp:simplePos x="0" y="0"/>
          <wp:positionH relativeFrom="margin">
            <wp:align>right</wp:align>
          </wp:positionH>
          <wp:positionV relativeFrom="page">
            <wp:posOffset>227965</wp:posOffset>
          </wp:positionV>
          <wp:extent cx="1617345" cy="328930"/>
          <wp:effectExtent l="0" t="0" r="1905" b="0"/>
          <wp:wrapTopAndBottom/>
          <wp:docPr id="108" name="Grafik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referRelativeResize="0"/>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17345" cy="3289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139679B0" wp14:editId="034143DD">
          <wp:simplePos x="0" y="0"/>
          <wp:positionH relativeFrom="page">
            <wp:posOffset>9525</wp:posOffset>
          </wp:positionH>
          <wp:positionV relativeFrom="page">
            <wp:posOffset>10795</wp:posOffset>
          </wp:positionV>
          <wp:extent cx="7772400" cy="829945"/>
          <wp:effectExtent l="0" t="0" r="0" b="8255"/>
          <wp:wrapNone/>
          <wp:docPr id="109" name="Grafi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3">
                    <a:extLst>
                      <a:ext uri="{28A0092B-C50C-407E-A947-70E740481C1C}">
                        <a14:useLocalDpi xmlns:a14="http://schemas.microsoft.com/office/drawing/2010/main" val="0"/>
                      </a:ext>
                    </a:extLst>
                  </a:blip>
                  <a:stretch>
                    <a:fillRect/>
                  </a:stretch>
                </pic:blipFill>
                <pic:spPr>
                  <a:xfrm>
                    <a:off x="0" y="0"/>
                    <a:ext cx="7772400" cy="82994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2A4"/>
    <w:rsid w:val="00165530"/>
    <w:rsid w:val="001762A4"/>
    <w:rsid w:val="001F78EB"/>
    <w:rsid w:val="00342DF7"/>
    <w:rsid w:val="00612698"/>
    <w:rsid w:val="00A13762"/>
    <w:rsid w:val="00AA7E5A"/>
    <w:rsid w:val="00C81E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90CC9"/>
  <w15:chartTrackingRefBased/>
  <w15:docId w15:val="{26D9C474-6696-4C39-B0EC-8CC37DC6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1E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762A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1762A4"/>
  </w:style>
  <w:style w:type="paragraph" w:styleId="Fuzeile">
    <w:name w:val="footer"/>
    <w:basedOn w:val="Standard"/>
    <w:link w:val="FuzeileZchn"/>
    <w:uiPriority w:val="99"/>
    <w:unhideWhenUsed/>
    <w:rsid w:val="001762A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1762A4"/>
  </w:style>
  <w:style w:type="paragraph" w:styleId="StandardWeb">
    <w:name w:val="Normal (Web)"/>
    <w:basedOn w:val="Standard"/>
    <w:uiPriority w:val="99"/>
    <w:unhideWhenUsed/>
    <w:rsid w:val="001762A4"/>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Hyperlink">
    <w:name w:val="Hyperlink"/>
    <w:basedOn w:val="Absatz-Standardschriftart"/>
    <w:uiPriority w:val="99"/>
    <w:unhideWhenUsed/>
    <w:rsid w:val="001762A4"/>
    <w:rPr>
      <w:color w:val="0563C1" w:themeColor="hyperlink"/>
      <w:u w:val="single"/>
    </w:rPr>
  </w:style>
  <w:style w:type="character" w:customStyle="1" w:styleId="ui-provider">
    <w:name w:val="ui-provider"/>
    <w:basedOn w:val="Absatz-Standardschriftart"/>
    <w:rsid w:val="00C81E33"/>
  </w:style>
  <w:style w:type="paragraph" w:styleId="berarbeitung">
    <w:name w:val="Revision"/>
    <w:hidden/>
    <w:uiPriority w:val="99"/>
    <w:semiHidden/>
    <w:rsid w:val="001F78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2739</Characters>
  <Application>Microsoft Office Word</Application>
  <DocSecurity>0</DocSecurity>
  <Lines>22</Lines>
  <Paragraphs>6</Paragraphs>
  <ScaleCrop>false</ScaleCrop>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Meisinger Franziska (BD/XUX)</dc:creator>
  <cp:keywords/>
  <dc:description/>
  <cp:lastModifiedBy>Meisinger Franziska (BD/XUX)</cp:lastModifiedBy>
  <cp:revision>5</cp:revision>
  <dcterms:created xsi:type="dcterms:W3CDTF">2023-10-05T14:12:00Z</dcterms:created>
  <dcterms:modified xsi:type="dcterms:W3CDTF">2023-10-06T07:48:00Z</dcterms:modified>
</cp:coreProperties>
</file>